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59" w:rsidRDefault="00115559" w:rsidP="001155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ПОСТАНОВЛЕНИЕ</w:t>
      </w:r>
    </w:p>
    <w:p w:rsidR="00115559" w:rsidRPr="00100F91" w:rsidRDefault="00115559" w:rsidP="0011555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11 ноября 2019 года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Ленинский районный суд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в составе: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 xml:space="preserve">председательствующего судьи </w:t>
      </w:r>
      <w:proofErr w:type="spellStart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Свидло</w:t>
      </w:r>
      <w:bookmarkStart w:id="0" w:name="_GoBack"/>
      <w:bookmarkEnd w:id="0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ва</w:t>
      </w:r>
      <w:proofErr w:type="spell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 xml:space="preserve"> А.А.,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при секретаре </w:t>
      </w:r>
      <w:r w:rsidRPr="00100F91">
        <w:rPr>
          <w:rFonts w:ascii="Arial" w:hAnsi="Arial" w:cs="Arial"/>
          <w:color w:val="000000"/>
          <w:sz w:val="18"/>
          <w:lang w:eastAsia="ru-RU"/>
        </w:rPr>
        <w:t>Ибрагимове Р.А.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с участием государственного обвинителя – помощника прокурора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100F91">
        <w:rPr>
          <w:rFonts w:ascii="Arial" w:hAnsi="Arial" w:cs="Arial"/>
          <w:color w:val="000000"/>
          <w:sz w:val="18"/>
          <w:lang w:eastAsia="ru-RU"/>
        </w:rPr>
        <w:t>Татаровой</w:t>
      </w:r>
      <w:proofErr w:type="spellEnd"/>
      <w:r w:rsidRPr="00100F91">
        <w:rPr>
          <w:rFonts w:ascii="Arial" w:hAnsi="Arial" w:cs="Arial"/>
          <w:color w:val="000000"/>
          <w:sz w:val="18"/>
          <w:lang w:eastAsia="ru-RU"/>
        </w:rPr>
        <w:t xml:space="preserve"> Л.Т.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защитника-адвоката </w:t>
      </w:r>
      <w:r w:rsidRPr="00100F91">
        <w:rPr>
          <w:rFonts w:ascii="Arial" w:hAnsi="Arial" w:cs="Arial"/>
          <w:color w:val="000000"/>
          <w:sz w:val="18"/>
          <w:lang w:eastAsia="ru-RU"/>
        </w:rPr>
        <w:t>Панасенко О.И.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 представившей ордер №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от 21.12.2018 года,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подсудимой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представителя потерпевшего </w:t>
      </w:r>
      <w:r w:rsidRPr="00100F91">
        <w:rPr>
          <w:rFonts w:ascii="Arial" w:hAnsi="Arial" w:cs="Arial"/>
          <w:color w:val="000000"/>
          <w:sz w:val="18"/>
          <w:lang w:eastAsia="ru-RU"/>
        </w:rPr>
        <w:t>Казаковой Т.Г.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рассмотрев в открытом судебном заседании в помещении суда материалы уголовного дела по обвинению: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 </w:t>
      </w:r>
      <w:r w:rsidRPr="00100F91">
        <w:rPr>
          <w:rFonts w:ascii="Arial" w:hAnsi="Arial" w:cs="Arial"/>
          <w:color w:val="000000"/>
          <w:sz w:val="18"/>
          <w:lang w:eastAsia="ru-RU"/>
        </w:rPr>
        <w:t>&lt;данные изъяты&gt;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РФ, имеющей высшее образование, состоящей в браке, не работающей, зарегистрированной и проживающей по адресу:</w:t>
      </w:r>
      <w:r w:rsidRPr="00100F91">
        <w:rPr>
          <w:rFonts w:ascii="Arial" w:hAnsi="Arial" w:cs="Arial"/>
          <w:color w:val="000000"/>
          <w:sz w:val="18"/>
          <w:lang w:eastAsia="ru-RU"/>
        </w:rPr>
        <w:t> 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 не судимой,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обвиняемой в совершении преступления, предусмотренного ч.1 ст.159 УК РФ,</w:t>
      </w:r>
    </w:p>
    <w:p w:rsidR="00115559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15559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У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становил: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15559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 Ленинский районный суд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поступило уголовное дело в отношении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в совершении преступления, предусмотренного ч.4 ст.159УК РФ.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15559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Постановлением Ленинского районного суда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от 11.11.2019 года удовлетворено ходатайство государственного обвинителя </w:t>
      </w:r>
      <w:proofErr w:type="spellStart"/>
      <w:r w:rsidRPr="00100F91">
        <w:rPr>
          <w:rFonts w:ascii="Arial" w:hAnsi="Arial" w:cs="Arial"/>
          <w:color w:val="000000"/>
          <w:sz w:val="18"/>
          <w:lang w:eastAsia="ru-RU"/>
        </w:rPr>
        <w:t>Татаровой</w:t>
      </w:r>
      <w:proofErr w:type="spellEnd"/>
      <w:r w:rsidRPr="00100F91">
        <w:rPr>
          <w:rFonts w:ascii="Arial" w:hAnsi="Arial" w:cs="Arial"/>
          <w:color w:val="000000"/>
          <w:sz w:val="18"/>
          <w:lang w:eastAsia="ru-RU"/>
        </w:rPr>
        <w:t xml:space="preserve"> Л.Т.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о переквалификации действий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с ч.4 ст.159 УК РФ на ч.1 ст.159 УК РФ.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15559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 судебном заседании адвокат </w:t>
      </w:r>
      <w:r w:rsidRPr="00100F91">
        <w:rPr>
          <w:rFonts w:ascii="Arial" w:hAnsi="Arial" w:cs="Arial"/>
          <w:color w:val="000000"/>
          <w:sz w:val="18"/>
          <w:lang w:eastAsia="ru-RU"/>
        </w:rPr>
        <w:t>Панасенко О.И.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заявил ходатайство, о прекращении уголовного дела в отношении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по основаниям, предусмотренным пунктом 3 ч. 1 ст. 24 УПК РФ, в связи с истечением сроков давности уголовного преследования.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Подсудимая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 О.И.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заявленное ходатайство поддержала и не возражала против прекращения уголовного дела в связи с истечением сроков давности.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 судебном заседании представитель потерпевшего </w:t>
      </w:r>
      <w:r w:rsidRPr="00100F91">
        <w:rPr>
          <w:rFonts w:ascii="Arial" w:hAnsi="Arial" w:cs="Arial"/>
          <w:color w:val="000000"/>
          <w:sz w:val="18"/>
          <w:lang w:eastAsia="ru-RU"/>
        </w:rPr>
        <w:t>Казакова Т.Г.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не возражала против удовлетворения ходатайства.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Прокурор </w:t>
      </w:r>
      <w:r w:rsidRPr="00100F91">
        <w:rPr>
          <w:rFonts w:ascii="Arial" w:hAnsi="Arial" w:cs="Arial"/>
          <w:color w:val="000000"/>
          <w:sz w:val="18"/>
          <w:lang w:eastAsia="ru-RU"/>
        </w:rPr>
        <w:t>Татарова Л.Т.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не возражала против удовлетворения ходатайства о прекращении уголовного, в связи с истечением сроков давности уголовного преследования.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Суд, рассмотрев ходатайство, выслушав мнения участников процесса, приходит к следующему.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 соответствии с п.3 ч.1 ст.24 УПК РФ уголовное дело подлежит прекращению по истечении сроков давности уголовного преследования.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Ст. 254 УПК РФ регламентирует прекращение уголовного дела в судебном заседании: 1) в случаях, если во время судебного разбирательства будут установлены обстоятельства, указанные в пунктах 3 - 6 части первой, в части второй статьи 24 и пунктах 3 - 6 части первой статьи 27 настоящего Кодекса.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 силу ч. 2 ст. 15 УК РФ преступление, предусмотренное ч. 1 ст. 159 УК РФ, относится к категории преступления небольшой тяжести.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 соответствии с п. "а" ч. 1 ст. 78 УК РФ лицо освобождается от уголовной ответственности, если со дня совершения преступления небольшой тяжести истекло два года, указанный срок исчисляется со дня совершения преступления до момента вступления приговора в законную силу.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Предусмотренных ч.3 ст.78 УК РФ оснований для приостановления течения сроков давности по настоящему делу нет.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вменяется совершение мошенничества в период с 01.01.2015 года по 31.08.2017 года.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Таким образом, на настоящий момент истекли сроки давности привлечения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к уголовной ответственности за преступление, предусмотренное ч.1 ст.159 УК РФ.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Согласно п. 25 постановления Пленума Верховного Суда РФ от 27.06.2013 N 19 "О применении судами законодательства, регулирующего основания и порядок освобождения от уголовной ответственности" при установлении во время судебного разбирательства обстоятельства, указанного в п. 3 ч. 1 ст. 24 УПК РФ, суд прекращает уголовное дело или уголовное преследование только при условии согласия на это подсудимого.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 судебном заседании подсудимая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 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высказала согласие на прекращение уголовного дела и настаивала на удовлетворении его ходатайства.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При таких обстоятельствах уголовное дело в отношении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в совершении преступления, предусмотренного ч.1 ст. 159 УК РФ, подлежит прекращено на основании п. 3 ч. 1 ст. 24 УПК РФ в связи с истечением срока давности уголовного преследования.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Гражданский иск прокурора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о взыскании с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в пользу МОУ СОШ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города Ставрополя денежных средств в размере 10000 рублей, подлежит оставлению без рассмотрения с сохранением права на обращение с исковым заявлением в порядке гражданского судопроизводства, поскольку уголовное преследование в отношении </w:t>
      </w:r>
      <w:r w:rsidRPr="00100F91">
        <w:rPr>
          <w:rFonts w:ascii="Arial" w:hAnsi="Arial" w:cs="Arial"/>
          <w:color w:val="000000"/>
          <w:sz w:val="18"/>
          <w:lang w:eastAsia="ru-RU"/>
        </w:rPr>
        <w:t>Адамовой О.И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прекращено в связи с истечением сроков давности уголовного преследования.</w:t>
      </w:r>
    </w:p>
    <w:p w:rsidR="00115559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 xml:space="preserve">На основании изложенного, руководствуясь </w:t>
      </w:r>
      <w:proofErr w:type="spellStart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ст.ст</w:t>
      </w:r>
      <w:proofErr w:type="spell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. 24, 27, 254, 256 УПК РФ суд,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15559" w:rsidRDefault="00115559" w:rsidP="00115559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постановил: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lastRenderedPageBreak/>
        <w:t>Ходатайство адвоката </w:t>
      </w:r>
      <w:r w:rsidRPr="00100F91">
        <w:rPr>
          <w:rFonts w:ascii="Arial" w:hAnsi="Arial" w:cs="Arial"/>
          <w:color w:val="000000"/>
          <w:sz w:val="18"/>
          <w:lang w:eastAsia="ru-RU"/>
        </w:rPr>
        <w:t>Панасенко О.И.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о прекращении уголовного дела на основании п.3 ч.1 ст.24 УПК РФ в связи с истечением срока давности уголовного преследования – удовлетворить.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Уголовное дело в отношении </w:t>
      </w:r>
      <w:r w:rsidRPr="00100F91"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в совершении преступления, предусмотренного ч.1 ст.159 УК РФ, прекратить на основании п. 3 ч.1 ст.24 УПК РФ, в связи с истечением срока давности уголовного преследования.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 xml:space="preserve">Гражданский иск прокурора </w:t>
      </w:r>
      <w:proofErr w:type="spellStart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г.Ставрополя</w:t>
      </w:r>
      <w:proofErr w:type="spell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 xml:space="preserve"> о взыскании с </w:t>
      </w:r>
      <w:r>
        <w:rPr>
          <w:rFonts w:ascii="Arial" w:hAnsi="Arial" w:cs="Arial"/>
          <w:color w:val="000000"/>
          <w:sz w:val="18"/>
          <w:lang w:eastAsia="ru-RU"/>
        </w:rPr>
        <w:t>А.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в пользу МОУ СОШ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города Ставрополя денежных средств в размере 10000 рублей - оставить без рассмотрения, сохранив право предъявления его в порядке гражданского судопроизводства.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Вещественные доказательства: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 приказ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ОД от 30.12.2016; приказ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ОД от 30.12.2016; приказ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ОД от 10.01.17; должностная инструкция директора; личная карточка работника; обязанности председателя первичной профсоюзной организации; штатное расписание с 2015 по 2017 год; должностная инструкция заместителя директора; журнал регистрации приказов по оплате труда за 2015-2017 год; коллективный договор МБОУ СОШ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; изменения к коллективному договору МБОУ СОШ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 кредитный договор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от 25.10.2013; договор купли-продажи от 25.10.2013; агентский договор от 25.10.2013; светокопия паспорта технического средства автомобиля; платежные поручения; личная карточка работника </w:t>
      </w:r>
      <w:r>
        <w:rPr>
          <w:rFonts w:ascii="Arial" w:hAnsi="Arial" w:cs="Arial"/>
          <w:color w:val="000000"/>
          <w:sz w:val="18"/>
          <w:lang w:eastAsia="ru-RU"/>
        </w:rPr>
        <w:t xml:space="preserve">А. 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; должностная инструкция бухгалтера «МБОУ СОШ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; договор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о полной индивидуальной материальной ответственности «МБОУ СОШ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; приказы от 30.01.2015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ОБ; от 27.02.2015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ОБ; от 25.03.2015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ОБ; от 25.04.2015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ОБ; от 19.05.2015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ОБ; от 23.06.2015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ОБ; от 22.07.2015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ОБ; от 26.08.2015 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&lt;номер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ОБ; от 27.02.2015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27.04.2015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27.05.2015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 ; приказ от 27.07.2015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31.08.2015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30.01.2015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 –; приказ от 27.02.2015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; приказ от 27.04.2015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27.04.2015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27.06.2015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30.07.2015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27.08.2015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27.02.2015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27.08.2015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23.09.2015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25.10.2015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23.11.2015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16.12.2015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29.01.2016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29.02.2016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 ; от 29.03.2016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29.04.2016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20.05.2016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21.06.2016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 ; от 29.07.2016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22.08.2016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28.09.2016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27.10.2016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 ; от 25.11.2016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23.12.2016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27.01.2017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28.02.2017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 –; от 27.03.2017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27.04.2017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22.05.2017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20.06.2017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 –; от 26.07.2017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-ОБ4 от 28.08.2017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12.10.2015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30.11.2015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25.12.2015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15.01.2016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 – 10 000 рублей; от 12.10.2015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31.11.2015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18.12.2015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27.02.2017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18.12.2015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25.01.2016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29.02.2016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29.03.2016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29.04.2016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27.05.2016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30.06.2016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30.06.2016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29.07.2016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31.07.2016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31.08.2016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30.09.2016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31.10.2016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30.11.2016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23.12.2016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27.12.2016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31.01.2017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28.02.2017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27.04.2017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22.05.2017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от 01.02.2016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30.03.2016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29.04.2016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20.05.2016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29.08.2016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26.09.2016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31.10.2016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30.11.2016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 ; приказ от 30.12.2016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31.03.2017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28.04.2017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31.05.2017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30.06.2017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30.07.2017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приказ от 31.08.2017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-ОБ; журнал учета рабочего времени, отработанного работниками МБОУ СОШ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в режиме ненормированного рабочего дня; табель учета использования рабочего времени МБОУ СОШ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 два DVD-R диска желтого цвета с файлами, по вступлении постановления в законную силу, хранить при уголовном деле;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- системный блок в корпусе черного цвета фирмы «</w:t>
      </w:r>
      <w:proofErr w:type="spellStart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Seagate</w:t>
      </w:r>
      <w:proofErr w:type="spell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», инвентарный </w:t>
      </w:r>
      <w:r w:rsidRPr="00100F91">
        <w:rPr>
          <w:rFonts w:ascii="Arial" w:hAnsi="Arial" w:cs="Arial"/>
          <w:color w:val="000000"/>
          <w:sz w:val="18"/>
          <w:lang w:eastAsia="ru-RU"/>
        </w:rPr>
        <w:t>&lt;номер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 переданный на ответственное хранение представителю потерпевшего </w:t>
      </w:r>
      <w:proofErr w:type="spellStart"/>
      <w:r w:rsidRPr="00100F91">
        <w:rPr>
          <w:rFonts w:ascii="Arial" w:hAnsi="Arial" w:cs="Arial"/>
          <w:color w:val="000000"/>
          <w:sz w:val="18"/>
          <w:lang w:eastAsia="ru-RU"/>
        </w:rPr>
        <w:t>Волосовцовой</w:t>
      </w:r>
      <w:proofErr w:type="spellEnd"/>
      <w:r w:rsidRPr="00100F91">
        <w:rPr>
          <w:rFonts w:ascii="Arial" w:hAnsi="Arial" w:cs="Arial"/>
          <w:color w:val="000000"/>
          <w:sz w:val="18"/>
          <w:lang w:eastAsia="ru-RU"/>
        </w:rPr>
        <w:t xml:space="preserve"> Е.В.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, по вступлении постановления в законную силу, считать возвращенными по принадлежности.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Постановление может быть обжаловано в апелляционном порядке в</w:t>
      </w:r>
      <w:r w:rsidRPr="00100F91">
        <w:rPr>
          <w:rFonts w:ascii="Arial" w:hAnsi="Arial" w:cs="Arial"/>
          <w:color w:val="000000"/>
          <w:sz w:val="18"/>
          <w:lang w:eastAsia="ru-RU"/>
        </w:rPr>
        <w:t xml:space="preserve"> &lt;адрес </w:t>
      </w:r>
      <w:proofErr w:type="gramStart"/>
      <w:r w:rsidRPr="00100F91">
        <w:rPr>
          <w:rFonts w:ascii="Arial" w:hAnsi="Arial" w:cs="Arial"/>
          <w:color w:val="000000"/>
          <w:sz w:val="18"/>
          <w:lang w:eastAsia="ru-RU"/>
        </w:rPr>
        <w:t>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вой</w:t>
      </w:r>
      <w:proofErr w:type="gramEnd"/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 xml:space="preserve"> суд через Ленинский районный суд </w:t>
      </w:r>
      <w:r w:rsidRPr="00100F91">
        <w:rPr>
          <w:rFonts w:ascii="Arial" w:hAnsi="Arial" w:cs="Arial"/>
          <w:color w:val="000000"/>
          <w:sz w:val="18"/>
          <w:lang w:eastAsia="ru-RU"/>
        </w:rPr>
        <w:t>&lt;адрес обезличен&gt;</w:t>
      </w: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> в течение 10 суток со дня его провозглашения.</w:t>
      </w:r>
    </w:p>
    <w:p w:rsidR="00115559" w:rsidRPr="00100F91" w:rsidRDefault="00115559" w:rsidP="001155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100F91">
        <w:rPr>
          <w:rFonts w:ascii="Arial" w:hAnsi="Arial" w:cs="Arial"/>
          <w:color w:val="000000"/>
          <w:sz w:val="18"/>
          <w:szCs w:val="18"/>
          <w:lang w:eastAsia="ru-RU"/>
        </w:rPr>
        <w:t xml:space="preserve">Судья </w:t>
      </w:r>
    </w:p>
    <w:p w:rsidR="002B08CB" w:rsidRDefault="002B08CB"/>
    <w:sectPr w:rsidR="002B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15"/>
    <w:rsid w:val="00115559"/>
    <w:rsid w:val="002B08CB"/>
    <w:rsid w:val="00B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C541-F450-44E6-B485-62220E8B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59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Petin</dc:creator>
  <cp:keywords/>
  <dc:description/>
  <cp:lastModifiedBy>Dmitry Petin</cp:lastModifiedBy>
  <cp:revision>2</cp:revision>
  <dcterms:created xsi:type="dcterms:W3CDTF">2020-10-26T07:36:00Z</dcterms:created>
  <dcterms:modified xsi:type="dcterms:W3CDTF">2020-10-26T07:38:00Z</dcterms:modified>
</cp:coreProperties>
</file>